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DC" w:rsidRPr="00FF2E3A" w:rsidRDefault="00B970DC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br/>
      </w:r>
    </w:p>
    <w:p w:rsidR="00B970DC" w:rsidRPr="00FF2E3A" w:rsidRDefault="00B970DC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 ДЕПУТАТОВ ГОРОДСКОГО ОКРУГА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ЗАКРЫТОГО АДМИНИСТРАТИВНО-ТЕРРИТОРИАЛЬНОГО ОБРАЗОВАНИЯ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СИБИРСКИЙ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РЕШЕНИЕ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ВМЕНЕННЫЙ ДОХОД ДЛЯ ОТДЕЛЬНЫХ ВИДОВ ДЕЯТЕЛЬНОСТИ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НА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ТЕРРИТОРИИ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970DC" w:rsidRPr="00FF2E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(в ред. Решений Совета депутатов городского округа</w:t>
            </w:r>
            <w:proofErr w:type="gramEnd"/>
          </w:p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ЗАТО Сибирский</w:t>
            </w:r>
          </w:p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от 10.11.2016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90, от 17.02.2017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18/11, от 27.11.2019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46/204)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от 25.06.2012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94-ФЗ "О внесении изменений в части первую и вторую Налогового кодекса Российской Федерации и отдельные законодательные акты Российской Федерации", руководствуясь статьями 23, 61, 64 Устава муниципального образования городского округа закрытого административно-территориального образования Сибирский Алтайского края, Совет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депутатов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решил: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1. Установить и ввести в действие систему налогообложения в виде единого налога на вмененный доход для отдельных видов деятельности на территории 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на вмененный доход для отдельных видов деятельности устанавливается в отношении следующих видов предпринимательской деятельности: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бытовых услуг. Коды видов деятельности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(в ред. Решения Совета депутатов 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от 10.11.2016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90)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ветеринарных услуг;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услуг по ремонту, техническому обслуживанию и мойке автомототранспортных средств;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(в ред. Решения Совета депутатов 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от 17.02.2017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18/11)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lastRenderedPageBreak/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(в ред. Решения Совета депутатов 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от 17.02.2017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18/11)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распространение наружной рекламы с использованием рекламных конструкций;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размещение рекламы с использованием внешних и внутренних поверхностей транспортных средств;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к настоящему решению.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видам деятельности коэффициентов, указанных в приложениях 1 - 9 к настоящему решению, менее 0,005, то используется значение коэффициента, равное 0,005.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Для субъектов предпринимательской деятельности, выплачивающих среднюю заработную плату ниже прожиточного минимума, установленного для трудоспособного населения в предыдущем налоговом периоде, значение корректирующего коэффициента базовой доходности К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принимается равным 1, с учетом фактически отработанного времени работников.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Величина прожиточного минимума трудоспособного населения Алтайского края устанавливается постановлением Администрации Алтайского края в соответствии с законом Алтайского края от 09.11.2004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36-ЗС "О порядке установления величины прожиточного минимума в Алтайском крае".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1) Приложения 1 - 9 изложить в следующей редакции (прилагаются).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2. Признать утратившими силу: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- постановление Совета депутатов закрытого административно-территориального образования Сибирский Алтайского края от 29.08.2005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6/37 "О системе налогообложения в виде единого налога на вмененный доход для отдельных видов деятельности на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территории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- решение Совета депутатов городского округа закрытого административно-территориального образования Сибирский Алтайского края от 27.10.2008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 "О внесении </w:t>
      </w:r>
      <w:r w:rsidRPr="00FF2E3A">
        <w:rPr>
          <w:rFonts w:ascii="Times New Roman" w:hAnsi="Times New Roman" w:cs="Times New Roman"/>
          <w:color w:val="000000" w:themeColor="text1"/>
        </w:rPr>
        <w:lastRenderedPageBreak/>
        <w:t xml:space="preserve">изменений в постановление Совета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депутатов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от 29.08.2005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6/37 "О системе налогообложения в виде единого налога на вмененный доход для отдельных видов деятельности на территории ЗАТО Сибирский";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- решение Совета депутатов городского округа закрытого административно-территориального образования Сибирский Алтайского края от 25.12.2008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48 "О внесении изменений в постановление Совета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депутатов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от 29.08.2005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6/37 "О системе налогообложения в виде единого налога на вмененный доход для отдельных видов деятельности на территории ЗАТО Сибирский";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- решение Совета депутатов городского округа закрытого административно-территориального образования Сибирский Алтайского края от 26.06.2009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13 "О внесении изменений в постановление Совета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депутатов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от 29.08.2005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6/37 "О системе налогообложения в виде единого налога на вмененный доход для отдельных видов деятельности на территории ЗАТО Сибирский";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- решение Совета депутатов городского округа закрытого административно-территориального образования Сибирский Алтайского края от 10.02.2012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19/132 "О внесении изменений в постановление Совета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депутатов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от 29.08.2005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6/37 "О системе налогообложения в виде единого налога на вмененный доход для отдельных видов деятельности на территории ЗАТО Сибирский".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4. Настоящее решение вступает в силу с 1 января 2013 года, но не ранее чем по истечении одного месяца со дня его официального опубликования.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5. Контроль за исполнением решения возложить на комиссию Совета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депутатов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по вопросам бюджета, экономической политики и собственности (Л.Г.Рахаева).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И.о. Главы ЗАТО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Л.Г.РАХАЕВА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1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Таблица 1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66"/>
      <w:bookmarkEnd w:id="0"/>
      <w:r w:rsidRPr="00FF2E3A">
        <w:rPr>
          <w:rFonts w:ascii="Times New Roman" w:hAnsi="Times New Roman" w:cs="Times New Roman"/>
          <w:color w:val="000000" w:themeColor="text1"/>
        </w:rPr>
        <w:t>Коэффициент "А" учитывающий тип населенного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пункта, в котором осуществляется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предпринимательская</w:t>
      </w:r>
      <w:proofErr w:type="gramEnd"/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деятельность &lt;*&gt;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Для 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Алтайского края коэффициент устанавливается в размере 0,55.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Таблица 2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lastRenderedPageBreak/>
        <w:t>Коэффициент "А" для вида деятельности "Оказание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автотранспортных услуг по перевозке пассажиров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и грузов, осуществляемых организациями и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индивидуальными предпринимателями,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F2E3A">
        <w:rPr>
          <w:rFonts w:ascii="Times New Roman" w:hAnsi="Times New Roman" w:cs="Times New Roman"/>
          <w:color w:val="000000" w:themeColor="text1"/>
        </w:rPr>
        <w:t>эксплуатирующими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не более 20 транспортных средств"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 Перевозки, при которых одним из пунктов назначения является город Барнаул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2. Прочие виды перевозок на территории Алтайского края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2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F2E3A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B970DC" w:rsidRPr="00FF2E3A" w:rsidRDefault="00B970DC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970DC" w:rsidRPr="00FF2E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(в ред. Решения Совета депутатов городского округа</w:t>
            </w:r>
            <w:proofErr w:type="gramEnd"/>
          </w:p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ЗАТО Сибирский от 27.11.2019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46/204)</w:t>
            </w:r>
            <w:proofErr w:type="gramEnd"/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1644"/>
      </w:tblGrid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 Оказание бытовых услуг &lt;*&gt;, в том числе: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1.1. Ремонт обуви и прочих изделий из кожи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1.2. Ремонт одежды и текстильных изделий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1.3. Ремонт компьютеров и периферийного компьютерного оборудования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1.4. Ремонт коммуникационного оборудования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1.5. Ремонт бытовых приборов, домашнего и садового инвентаря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1.6. Ремонт часов и ювелирных изделий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1.7. Ремонт металлоизделий бытового и хозяйственного назначения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1.8. Ремонт мебели и предметов домашнего обихода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1.9. Стирка и химическая чистка текстильных и меховых изделий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1.10. Строительство жилых и нежилых зданий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1.11. Работы строительные специализированные прочие, не включенные в другие группировки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1.12. Деятельность в области фотографии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1.13. Предоставление парикмахерских услуг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1.14. Предоставление косметических услуг парикмахерскими и салонами красоты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1.15.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1.16. Организация похорон и предоставление связанных с ними услуг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1.17. Деятельность физкультурно-оздоровительная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1.18. Предоставление прочих персональных услуг, не включенных в другие группировки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3.4. прочие виды услуг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2010 года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Российской Федерации), в том числе:</w:t>
            </w:r>
            <w:proofErr w:type="gramEnd"/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4.1.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4.2. прочие объекты организации розничной торговли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4.3. розничная торговля, осуществляемая через объекты стационарной торговой сети, не имеющая торговые залы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5.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5.1. Деятельность ресторанов и кафе с полным ресторанным обслуживанием, кафетериев ресторанов быстрого питания и самообслуживания:</w:t>
            </w:r>
          </w:p>
        </w:tc>
        <w:tc>
          <w:tcPr>
            <w:tcW w:w="1644" w:type="dxa"/>
            <w:tcBorders>
              <w:bottom w:val="nil"/>
            </w:tcBorders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blPrEx>
          <w:tblBorders>
            <w:insideH w:val="nil"/>
          </w:tblBorders>
        </w:tblPrEx>
        <w:tc>
          <w:tcPr>
            <w:tcW w:w="7427" w:type="dxa"/>
            <w:tcBorders>
              <w:top w:val="nil"/>
              <w:bottom w:val="nil"/>
            </w:tcBorders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blPrEx>
          <w:tblBorders>
            <w:insideH w:val="nil"/>
          </w:tblBorders>
        </w:tblPrEx>
        <w:tc>
          <w:tcPr>
            <w:tcW w:w="7427" w:type="dxa"/>
            <w:tcBorders>
              <w:top w:val="nil"/>
            </w:tcBorders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1644" w:type="dxa"/>
            <w:tcBorders>
              <w:top w:val="nil"/>
            </w:tcBorders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5.2. Деятельность столовых и буфетов при предприятиях и учреждениях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5.3.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6.1. пассажирские перевозки транспортным средством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1644" w:type="dxa"/>
            <w:tcBorders>
              <w:bottom w:val="nil"/>
            </w:tcBorders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blPrEx>
          <w:tblBorders>
            <w:insideH w:val="nil"/>
          </w:tblBorders>
        </w:tblPrEx>
        <w:tc>
          <w:tcPr>
            <w:tcW w:w="7427" w:type="dxa"/>
            <w:tcBorders>
              <w:top w:val="nil"/>
              <w:bottom w:val="nil"/>
            </w:tcBorders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B970DC" w:rsidRPr="00FF2E3A">
        <w:tblPrEx>
          <w:tblBorders>
            <w:insideH w:val="nil"/>
          </w:tblBorders>
        </w:tblPrEx>
        <w:tc>
          <w:tcPr>
            <w:tcW w:w="7427" w:type="dxa"/>
            <w:tcBorders>
              <w:top w:val="nil"/>
              <w:bottom w:val="nil"/>
            </w:tcBorders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B970DC" w:rsidRPr="00FF2E3A">
        <w:tblPrEx>
          <w:tblBorders>
            <w:insideH w:val="nil"/>
          </w:tblBorders>
        </w:tblPrEx>
        <w:tc>
          <w:tcPr>
            <w:tcW w:w="7427" w:type="dxa"/>
            <w:tcBorders>
              <w:top w:val="nil"/>
            </w:tcBorders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1644" w:type="dxa"/>
            <w:tcBorders>
              <w:top w:val="nil"/>
            </w:tcBorders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8. Распространение наружной рекламы с использованием рекламных конструкций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9.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для временного размещения и проживания не более 500 квадратных метров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11.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посетителей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12. 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ст в ст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боксов,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970DC" w:rsidRPr="00FF2E3A">
        <w:tc>
          <w:tcPr>
            <w:tcW w:w="7427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13.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211"/>
      <w:bookmarkEnd w:id="1"/>
      <w:r w:rsidRPr="00FF2E3A">
        <w:rPr>
          <w:rFonts w:ascii="Times New Roman" w:hAnsi="Times New Roman" w:cs="Times New Roman"/>
          <w:color w:val="000000" w:themeColor="text1"/>
        </w:rPr>
        <w:t>&lt;*&gt; При пользовании нескольких видов деятельности используется максимальное значение коэффициентов.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3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B970DC" w:rsidRPr="00FF2E3A" w:rsidRDefault="00B970DC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970DC" w:rsidRPr="00FF2E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(в ред. Решения Совета депутатов городского округа</w:t>
            </w:r>
            <w:proofErr w:type="gramEnd"/>
          </w:p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ЗАТО Сибирский от 27.11.2019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46/204)</w:t>
            </w:r>
            <w:proofErr w:type="gramEnd"/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Таблица 1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Для розничной торговли, осуществляемой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через</w:t>
      </w:r>
      <w:proofErr w:type="gramEnd"/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объекты нестационарной торговой сети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680"/>
      </w:tblGrid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Табачные изделия: изделия из кожи, меха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Евразийского экономического союза, определяемых Правительством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Российской Федерации); автозапчасти и </w:t>
            </w:r>
            <w:proofErr w:type="spellStart"/>
            <w:r w:rsidRPr="00FF2E3A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  <w:proofErr w:type="gramEnd"/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2. Цветы &lt;*&gt;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 Книги; канцелярские товары; товары детского ассортимента &lt;*&gt;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4. Газеты, журналы, прочая печатная продукция; семена &lt;*&gt;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5. Прочие промышленные товары &lt;*&gt;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6. Прочие продовольственные товары &lt;*&gt;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Все виды реализуемых товаров при разносной торговле, осуществляемой индивидуальными предпринимателями (за исключением реализации подакцизных товаров,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изделий из драгоценных камней, оружия и патронов к нему и технически сложными товарами бытового назначения)</w:t>
            </w:r>
            <w:proofErr w:type="gramEnd"/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Все виды реализуемых товаров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Федерации)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  <w:proofErr w:type="gramEnd"/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256"/>
      <w:bookmarkEnd w:id="2"/>
      <w:r w:rsidRPr="00FF2E3A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Таблица 2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lastRenderedPageBreak/>
        <w:t>Для розничной торговли, осуществляемой через объекты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F2E3A">
        <w:rPr>
          <w:rFonts w:ascii="Times New Roman" w:hAnsi="Times New Roman" w:cs="Times New Roman"/>
          <w:color w:val="000000" w:themeColor="text1"/>
        </w:rPr>
        <w:t>стационарной торговой сети, не имеющие торговых залов</w:t>
      </w:r>
      <w:proofErr w:type="gramEnd"/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680"/>
      </w:tblGrid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Прочие товары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      </w:r>
            <w:r w:rsidR="00FF2E3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Федерации)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Таблица 3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680"/>
      </w:tblGrid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277"/>
            <w:bookmarkEnd w:id="3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1. Мебель; транспортные средства; ювелирные изделия;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верхняя одежда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Федерации), автозапчасти и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F2E3A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FF2E3A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2. Одежда, обувь, головные уборы (за исключением </w:t>
            </w:r>
            <w:proofErr w:type="gramStart"/>
            <w:r w:rsidRPr="00FF2E3A">
              <w:rPr>
                <w:rFonts w:ascii="Times New Roman" w:hAnsi="Times New Roman" w:cs="Times New Roman"/>
                <w:color w:val="000000" w:themeColor="text1"/>
              </w:rPr>
              <w:t>указанных</w:t>
            </w:r>
            <w:proofErr w:type="gram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в пункте 1)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3. Цветы, семена, саженцы; канцелярские товары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7. Ветеринарные аптеки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B970DC" w:rsidRPr="00FF2E3A">
        <w:tc>
          <w:tcPr>
            <w:tcW w:w="737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68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295"/>
      <w:bookmarkEnd w:id="4"/>
      <w:r w:rsidRPr="00FF2E3A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4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F2E3A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5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F2E3A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Коэффициент "Д" устанавливается в размере 1 на всей территории 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 Алтайского края.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6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F2E3A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ОТ РАЗМЕРОВ ПЛОЩАДИ ПЛАТНЫХ СТОЯНОК ДЛЯ ХРАНЕНИЯ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АВТОТРАНСПОРТНЫХ СРЕДСТВ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7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F2E3A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FF2E3A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 Распространение и (или) размещение печатной и (или) полиграфической наружной рекламы, в том числе на площади: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2. Распространение и (или) размещение посредством световых и </w:t>
            </w: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электронных табло наружной рекламы, в том числе на площади: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lastRenderedPageBreak/>
              <w:t>2.1. до 1,5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2.3. более 10 квадратных метров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8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FF2E3A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2E3A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FF2E3A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970DC" w:rsidRPr="00FF2E3A">
        <w:tc>
          <w:tcPr>
            <w:tcW w:w="7200" w:type="dxa"/>
          </w:tcPr>
          <w:p w:rsidR="00B970DC" w:rsidRPr="00FF2E3A" w:rsidRDefault="00B970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1814" w:type="dxa"/>
          </w:tcPr>
          <w:p w:rsidR="00B970DC" w:rsidRPr="00FF2E3A" w:rsidRDefault="00B97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2E3A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</w:tbl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B970DC" w:rsidRPr="00FF2E3A" w:rsidRDefault="00B9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432"/>
      <w:bookmarkEnd w:id="5"/>
      <w:r w:rsidRPr="00FF2E3A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FF2E3A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FF2E3A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Приложение 9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 Решению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Совета депутатов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городского </w:t>
      </w:r>
      <w:proofErr w:type="gramStart"/>
      <w:r w:rsidRPr="00FF2E3A">
        <w:rPr>
          <w:rFonts w:ascii="Times New Roman" w:hAnsi="Times New Roman" w:cs="Times New Roman"/>
          <w:color w:val="000000" w:themeColor="text1"/>
        </w:rPr>
        <w:t>округа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ЗАТО Сибирский</w:t>
      </w:r>
    </w:p>
    <w:p w:rsidR="00B970DC" w:rsidRPr="00FF2E3A" w:rsidRDefault="00B970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 xml:space="preserve">от 22 ноября 2012 г. </w:t>
      </w:r>
      <w:r w:rsidR="00FF2E3A">
        <w:rPr>
          <w:rFonts w:ascii="Times New Roman" w:hAnsi="Times New Roman" w:cs="Times New Roman"/>
          <w:color w:val="000000" w:themeColor="text1"/>
        </w:rPr>
        <w:t>№</w:t>
      </w:r>
      <w:r w:rsidRPr="00FF2E3A">
        <w:rPr>
          <w:rFonts w:ascii="Times New Roman" w:hAnsi="Times New Roman" w:cs="Times New Roman"/>
          <w:color w:val="000000" w:themeColor="text1"/>
        </w:rPr>
        <w:t xml:space="preserve"> 29/168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6" w:name="P444"/>
      <w:bookmarkEnd w:id="6"/>
      <w:r w:rsidRPr="00FF2E3A">
        <w:rPr>
          <w:rFonts w:ascii="Times New Roman" w:hAnsi="Times New Roman" w:cs="Times New Roman"/>
          <w:color w:val="000000" w:themeColor="text1"/>
        </w:rPr>
        <w:t>КОЭФФИЦИЕНТ "И",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F2E3A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F2E3A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ДЛЯ ВИДА ДЕЯТЕЛЬНОСТИ "РАСПРОСТРАНЕНИЕ И (ИЛИ)</w:t>
      </w:r>
    </w:p>
    <w:p w:rsidR="00B970DC" w:rsidRPr="00FF2E3A" w:rsidRDefault="00B970D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РАЗМЕЩЕНИЕ НАРУЖНОЙ РЕКЛАМЫ"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FF2E3A">
        <w:rPr>
          <w:rFonts w:ascii="Times New Roman" w:hAnsi="Times New Roman" w:cs="Times New Roman"/>
          <w:color w:val="000000" w:themeColor="text1"/>
        </w:rPr>
        <w:t>Коэффициент "И" устанавливается в размере 1.</w:t>
      </w: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970DC" w:rsidRPr="00FF2E3A" w:rsidRDefault="00B970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BA6FFA" w:rsidRPr="00FF2E3A" w:rsidRDefault="00BA6FFA">
      <w:pPr>
        <w:rPr>
          <w:rFonts w:ascii="Times New Roman" w:hAnsi="Times New Roman" w:cs="Times New Roman"/>
          <w:color w:val="000000" w:themeColor="text1"/>
        </w:rPr>
      </w:pPr>
    </w:p>
    <w:sectPr w:rsidR="00BA6FFA" w:rsidRPr="00FF2E3A" w:rsidSect="00AA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DC"/>
    <w:rsid w:val="002D0997"/>
    <w:rsid w:val="00B970DC"/>
    <w:rsid w:val="00BA6FFA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3613</Words>
  <Characters>20596</Characters>
  <Application>Microsoft Office Word</Application>
  <DocSecurity>0</DocSecurity>
  <Lines>171</Lines>
  <Paragraphs>48</Paragraphs>
  <ScaleCrop>false</ScaleCrop>
  <Company>УФНС РФ по Алтайскому краю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2020-01-23T09:31:00Z</dcterms:created>
  <dcterms:modified xsi:type="dcterms:W3CDTF">2020-01-23T09:31:00Z</dcterms:modified>
</cp:coreProperties>
</file>